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20"/>
        <w:spacing w:before="60" w:after="0"/>
        <w:jc w:val="center"/>
        <w:rPr/>
      </w:pPr>
      <w:r>
        <w:rPr/>
        <w:t>Сводная ведомость результатов проведения специальной оценки условий труда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Наименование организации:</w:t>
      </w:r>
      <w:r>
        <w:rPr>
          <w:rStyle w:val="Style14"/>
        </w:rPr>
        <w:t xml:space="preserve"> </w:t>
      </w:r>
      <w:r>
        <w:rPr/>
        <w:fldChar w:fldCharType="begin"/>
      </w:r>
      <w:r>
        <w:rPr/>
        <w:instrText xml:space="preserve"> DOCVARIABLE ceh_info </w:instrText>
      </w:r>
      <w:r>
        <w:rPr/>
        <w:fldChar w:fldCharType="separate"/>
      </w:r>
      <w:r>
        <w:rPr/>
        <w:t>Общество с ограниченной ответственностью  "АТБ Электроника"</w:t>
      </w:r>
      <w:r>
        <w:rPr/>
        <w:fldChar w:fldCharType="end"/>
      </w:r>
      <w:r>
        <w:rPr>
          <w:rStyle w:val="Style14"/>
        </w:rPr>
        <w:t> </w:t>
      </w:r>
    </w:p>
    <w:p>
      <w:pPr>
        <w:pStyle w:val="Normal"/>
        <w:suppressAutoHyphens w:val="true"/>
        <w:jc w:val="right"/>
        <w:rPr/>
      </w:pPr>
      <w:r>
        <w:rPr/>
        <w:t>Таблица 1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469"/>
        <w:gridCol w:w="831"/>
        <w:gridCol w:w="3074"/>
        <w:gridCol w:w="1047"/>
        <w:gridCol w:w="1049"/>
        <w:gridCol w:w="1153"/>
        <w:gridCol w:w="1152"/>
        <w:gridCol w:w="1153"/>
        <w:gridCol w:w="1154"/>
        <w:gridCol w:w="1054"/>
      </w:tblGrid>
      <w:tr>
        <w:trPr>
          <w:trHeight w:val="475" w:hRule="atLeast"/>
        </w:trPr>
        <w:tc>
          <w:tcPr>
            <w:tcW w:w="34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suppressAutoHyphens w:val="true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0" w:name="table1"/>
            <w:bookmarkEnd w:id="0"/>
            <w:r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390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suppressAutoHyphens w:val="tru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>
            <w:pPr>
              <w:pStyle w:val="NoSpacing"/>
              <w:widowControl w:val="false"/>
              <w:suppressAutoHyphens w:val="tru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76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suppressAutoHyphens w:val="tru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>
        <w:trPr>
          <w:trHeight w:val="339" w:hRule="atLeast"/>
        </w:trPr>
        <w:tc>
          <w:tcPr>
            <w:tcW w:w="34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905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класс 1</w:t>
            </w:r>
          </w:p>
        </w:tc>
        <w:tc>
          <w:tcPr>
            <w:tcW w:w="10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класс 2</w:t>
            </w:r>
          </w:p>
        </w:tc>
        <w:tc>
          <w:tcPr>
            <w:tcW w:w="46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класс 3</w:t>
            </w:r>
          </w:p>
        </w:tc>
        <w:tc>
          <w:tcPr>
            <w:tcW w:w="10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класс 4</w:t>
            </w:r>
          </w:p>
        </w:tc>
      </w:tr>
      <w:tr>
        <w:trPr>
          <w:trHeight w:val="313" w:hRule="atLeast"/>
        </w:trPr>
        <w:tc>
          <w:tcPr>
            <w:tcW w:w="34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 на которых проведена специальная оценка условий труда</w:t>
            </w:r>
          </w:p>
        </w:tc>
        <w:tc>
          <w:tcPr>
            <w:tcW w:w="10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4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10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>
        <w:trPr/>
        <w:tc>
          <w:tcPr>
            <w:tcW w:w="3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bookmarkStart w:id="1" w:name="pos1"/>
            <w:bookmarkEnd w:id="1"/>
            <w:r>
              <w:rPr>
                <w:rFonts w:ascii="Times New Roman" w:hAnsi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>
        <w:trPr/>
        <w:tc>
          <w:tcPr>
            <w:tcW w:w="3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bookmarkStart w:id="2" w:name="pos2"/>
            <w:bookmarkEnd w:id="2"/>
            <w:r>
              <w:rPr>
                <w:rFonts w:ascii="Times New Roman" w:hAnsi="Times New Roman"/>
                <w:sz w:val="20"/>
                <w:szCs w:val="20"/>
              </w:rPr>
              <w:t>Работники, занятые на рабочих местах (чел.)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>
        <w:trPr/>
        <w:tc>
          <w:tcPr>
            <w:tcW w:w="3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bookmarkStart w:id="3" w:name="pos3"/>
            <w:bookmarkEnd w:id="3"/>
            <w:r>
              <w:rPr>
                <w:rFonts w:ascii="Times New Roman" w:hAnsi="Times New Roman"/>
                <w:sz w:val="20"/>
                <w:szCs w:val="20"/>
              </w:rPr>
              <w:t>из них женщин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>
        <w:trPr/>
        <w:tc>
          <w:tcPr>
            <w:tcW w:w="3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bookmarkStart w:id="4" w:name="pos4"/>
            <w:bookmarkEnd w:id="4"/>
            <w:r>
              <w:rPr>
                <w:rFonts w:ascii="Times New Roman" w:hAnsi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>
        <w:trPr/>
        <w:tc>
          <w:tcPr>
            <w:tcW w:w="3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bookmarkStart w:id="5" w:name="pos5"/>
            <w:bookmarkEnd w:id="5"/>
            <w:r>
              <w:rPr>
                <w:rFonts w:ascii="Times New Roman" w:hAnsi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>
      <w:pPr>
        <w:pStyle w:val="NoSpacing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jc w:val="right"/>
        <w:rPr/>
      </w:pPr>
      <w:r>
        <w:rPr/>
        <w:t>Таблица 2</w:t>
      </w:r>
    </w:p>
    <w:tbl>
      <w:tblPr>
        <w:tblW w:w="5000" w:type="pct"/>
        <w:jc w:val="left"/>
        <w:tblInd w:w="10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945"/>
        <w:gridCol w:w="2617"/>
        <w:gridCol w:w="468"/>
        <w:gridCol w:w="471"/>
        <w:gridCol w:w="468"/>
        <w:gridCol w:w="469"/>
        <w:gridCol w:w="467"/>
        <w:gridCol w:w="470"/>
        <w:gridCol w:w="470"/>
        <w:gridCol w:w="468"/>
        <w:gridCol w:w="469"/>
        <w:gridCol w:w="468"/>
        <w:gridCol w:w="469"/>
        <w:gridCol w:w="469"/>
        <w:gridCol w:w="470"/>
        <w:gridCol w:w="931"/>
        <w:gridCol w:w="558"/>
        <w:gridCol w:w="698"/>
        <w:gridCol w:w="560"/>
        <w:gridCol w:w="558"/>
        <w:gridCol w:w="559"/>
        <w:gridCol w:w="560"/>
        <w:gridCol w:w="559"/>
        <w:gridCol w:w="495"/>
      </w:tblGrid>
      <w:tr>
        <w:trPr>
          <w:trHeight w:val="245" w:hRule="atLeast"/>
          <w:cantSplit/>
        </w:trPr>
        <w:tc>
          <w:tcPr>
            <w:tcW w:w="9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color w:val="000000"/>
                <w:sz w:val="20"/>
              </w:rPr>
              <w:t>Индиви</w:t>
              <w:softHyphen/>
              <w:t>дуальный номер рабочего места</w:t>
            </w:r>
          </w:p>
        </w:tc>
        <w:tc>
          <w:tcPr>
            <w:tcW w:w="26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Профессия/</w:t>
              <w:br/>
              <w:t>должность/</w:t>
              <w:br/>
              <w:t xml:space="preserve">специальность работника </w:t>
            </w:r>
          </w:p>
          <w:p>
            <w:pPr>
              <w:pStyle w:val="Normal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702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Классы </w:t>
            </w:r>
            <w:r>
              <w:rPr>
                <w:color w:val="000000"/>
                <w:sz w:val="20"/>
              </w:rPr>
              <w:t>(подклассы)</w:t>
            </w:r>
            <w:r>
              <w:rPr>
                <w:sz w:val="20"/>
              </w:rPr>
              <w:t xml:space="preserve"> условий труда</w:t>
            </w:r>
          </w:p>
        </w:tc>
        <w:tc>
          <w:tcPr>
            <w:tcW w:w="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Итоговый класс (подкласс) условий труда</w:t>
            </w:r>
          </w:p>
        </w:tc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Итоговый класс (подкласс) условий труда с учетом эффективного применения СИЗ</w:t>
            </w:r>
          </w:p>
        </w:tc>
        <w:tc>
          <w:tcPr>
            <w:tcW w:w="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Повышенный размер оплаты труда (да,нет)</w:t>
            </w:r>
          </w:p>
        </w:tc>
        <w:tc>
          <w:tcPr>
            <w:tcW w:w="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Ежегодный дополнительный оплачиваемый отпуск (да/нет)</w:t>
            </w:r>
          </w:p>
        </w:tc>
        <w:tc>
          <w:tcPr>
            <w:tcW w:w="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Сокращенная продолжительность рабочего времени (да/нет)</w:t>
            </w:r>
          </w:p>
        </w:tc>
        <w:tc>
          <w:tcPr>
            <w:tcW w:w="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Молоко или другие равноценные пищевые продукт</w:t>
            </w:r>
            <w:r>
              <w:rPr>
                <w:sz w:val="16"/>
                <w:szCs w:val="16"/>
              </w:rPr>
              <w:t>ы (да/нет)</w:t>
            </w:r>
          </w:p>
        </w:tc>
        <w:tc>
          <w:tcPr>
            <w:tcW w:w="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Лечебно</w:t>
            </w:r>
            <w:r>
              <w:rPr>
                <w:sz w:val="16"/>
                <w:szCs w:val="16"/>
              </w:rPr>
              <w:t>-профилактическое питание  (да/нет)</w:t>
            </w:r>
          </w:p>
        </w:tc>
        <w:tc>
          <w:tcPr>
            <w:tcW w:w="4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5"/>
                <w:szCs w:val="15"/>
              </w:rPr>
              <w:t>Право на досрочное назначение страховой пенсии</w:t>
            </w:r>
            <w:r>
              <w:rPr>
                <w:sz w:val="16"/>
                <w:szCs w:val="16"/>
              </w:rPr>
              <w:t xml:space="preserve"> (да/нет)</w:t>
            </w:r>
          </w:p>
        </w:tc>
      </w:tr>
      <w:tr>
        <w:trPr>
          <w:trHeight w:val="2254" w:hRule="atLeast"/>
          <w:cantSplit/>
        </w:trPr>
        <w:tc>
          <w:tcPr>
            <w:tcW w:w="9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Химический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Биологический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Аэрозоли преимущественно фиброгенного действия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Шум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Инфразвук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Ультразвук</w:t>
            </w:r>
            <w:r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воздушный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Вибрация общая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Вибрация локальная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Неионизирующие излучения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Ионизирующие излучения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Параметры микроклимата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ind w:left="57"/>
              <w:rPr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</w:rPr>
              <w:t>Параметры световой среды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Тяжесть трудового процесса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Напряженность трудового процесса</w:t>
            </w:r>
          </w:p>
        </w:tc>
        <w:tc>
          <w:tcPr>
            <w:tcW w:w="5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ind w:left="113" w:right="11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ind w:left="113" w:right="11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5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ind w:left="113" w:right="11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5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ind w:left="113" w:right="11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5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ind w:left="113" w:right="11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5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ind w:left="113" w:right="11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5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ind w:left="113" w:right="11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4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ind w:left="113" w:right="11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bookmarkStart w:id="6" w:name="table2"/>
            <w:bookmarkEnd w:id="6"/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АУП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1-1-1 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Делопроизводитель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1-1-2 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Исполнительный директор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1-1-3 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Исполнительный директор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Производственный департамент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1-6-1 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Технический директор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Отдел управления проектами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1-8-1 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технолог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Отдел маркетинга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1-13-1 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Дизайнер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Направление продаж ЭЭ и НГДО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1-14-1 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направления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1-14-2 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продажам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Направление продаж ОВК,ХО и ИТП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1-15-1А 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продажам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1-15-2А 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продажам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Направление продаж ИБ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1-16-1 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направления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1-16-2 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продажам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Отдел персонала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1-17-1 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менеджер по персоналу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1-17-2 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охране труда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1-17-3 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персоналу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Финансовый отдел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1-18-1 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Казначей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1-18-2 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Младший финансовый менеджер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Бухгалтерия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1-19-1 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Бухгалтер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1-19-2 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Младший инженер-конструктор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Центр исследований и разработки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1-20-1 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Директор центра исследований и разработки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1-20-2 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отдела разработки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Конструкторский отдел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1-21-1 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конструкторского отдела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1-21-2 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инженер-конструктор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Отдел схемотехнического проектирования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1-22-1 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Младший инженер-схемотехник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Отдел разработки программного обеспечения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1-23-1 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инженер-программист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Отдел разработки стендового оборудования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1-24-1 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Младший техник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Отдел технического дизайна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1-25-1 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Промышленный дизайнер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Отдел ОКР и тестирования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1-26-1 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Сервисный инженер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Департамент организационного развития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1-27-1 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Операционный директор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Процессный офис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1-28-1А 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Аналитик бизнес-процессов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1-28-2А 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Аналитик бизнес-процессов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Проектный офис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1-29-1 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проектного офиса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Департамент информационных технологий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1-30-1 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отдела автоматизации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Отдел внедрения и автоматизации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1-31-1 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Системный аналитик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1-31-2 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закупкам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Отдел ИТ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1-32-1 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отдела ИТ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Отдел информационной безопасности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1-33-1 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по информационной безопасности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Продуктовый департамент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1-34-1 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Директор по продуктам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Направление ЭЭ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1-35-1 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Технический директор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Отдел технической документации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1-38-1 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Нормоконтролер-архивариус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Технологический отдел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2-7-1 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технолог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Производство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2-9-1 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производства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Участок поверхностного монтажа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2-10-1А 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автоматизированной линии монтажа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2-10-2А 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автоматизированной линии монтажа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2-10-3 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линии SMD монтажа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2-10-4 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Оператор-монтажник участка поверхностного монтажа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Участок механосборки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2-11-1 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Мастер участка механосборки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2-11-2 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участка механической сборки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2-11-3 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Слесарь-сборщик РЭА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Участок выводного монтажа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2-12-1А 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Радиомонтажник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2-12-2А 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Радиомонтажник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2-12-3А 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Радиомонтажник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2-12-4А 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Радиомонтажник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Процессный офис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2-28-1 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оптимизации складских бизнес-процессов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Отдел складской логистики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2-37-1 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Комплектовщик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2-37-2 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кладовщик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Обособленное подразделение в г.Санкт-Петербург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3-3-1 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отдела обособленного подразделения в г.Санкт-Петербурге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3-3-2 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отдела разработки программного обеспечения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Отдел АСУТП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3-4-1 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инженер-программист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3-4-2 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инженер-схемотехник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3-4-3 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Инженер-разработчик базы электронных компонентов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3-4-4 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отдела схемотехнического проектирования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3-4-5 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Инженер-программист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</w:tbl>
    <w:p>
      <w:pPr>
        <w:pStyle w:val="Normal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</w:r>
    </w:p>
    <w:p>
      <w:pPr>
        <w:pStyle w:val="Normal"/>
        <w:rPr>
          <w:lang w:val="en-US"/>
        </w:rPr>
      </w:pPr>
      <w:r>
        <w:rPr/>
        <w:t>Дата составления:</w:t>
      </w:r>
      <w:r>
        <w:rPr>
          <w:rStyle w:val="Style14"/>
          <w:lang w:val="en-US"/>
        </w:rPr>
        <w:t xml:space="preserve"> </w:t>
      </w:r>
      <w:r>
        <w:rPr>
          <w:rStyle w:val="Style14"/>
          <w:lang w:val="en-US"/>
        </w:rPr>
        <w:t>21.08.2026</w:t>
      </w:r>
      <w:r>
        <w:rPr>
          <w:rStyle w:val="Style14"/>
          <w:lang w:val="en-US"/>
        </w:rPr>
        <w:t> </w:t>
      </w:r>
    </w:p>
    <w:p>
      <w:pPr>
        <w:pStyle w:val="Normal"/>
        <w:rPr/>
      </w:pPr>
      <w:r>
        <w:rPr/>
      </w:r>
    </w:p>
    <w:p>
      <w:pPr>
        <w:pStyle w:val="Normal"/>
        <w:rPr>
          <w:lang w:val="en-US"/>
        </w:rPr>
      </w:pPr>
      <w:r>
        <w:rPr>
          <w:lang w:val="en-US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orient="landscape" w:w="16838" w:h="11906"/>
      <w:pgMar w:left="851" w:right="851" w:gutter="0" w:header="709" w:top="899" w:footer="709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Courier New">
    <w:charset w:val="01"/>
    <w:family w:val="roman"/>
    <w:pitch w:val="variable"/>
  </w:font>
  <w:font w:name="Calibri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val="bestFit" w:percent="153"/>
  <w:defaultTabStop w:val="708"/>
  <w:autoHyphenation w:val="true"/>
  <w:hyphenationZone w:val="357"/>
  <w:compat>
    <w:compatSetting w:name="compatibilityMode" w:uri="http://schemas.microsoft.com/office/word" w:val="12"/>
  </w:compat>
  <w:docVars>
    <w:docVar w:name="ceh_info" w:val="Общество с ограниченной ответственностью  &quot;АТБ Электроника&quot;"/>
    <w:docVar w:name="fill_date" w:val="       "/>
    <w:docVar w:name="activedoc_name" w:val="Документ23"/>
    <w:docVar w:name="adv_info1" w:val="     "/>
    <w:docVar w:name="adv_info2" w:val="     "/>
    <w:docVar w:name="adv_info3" w:val="     "/>
    <w:docVar w:name="att_org_adr" w:val="Юридический адрес: 111123, Россия, г. Москва, Электродный проезд, дом 14, этаж 3, пом.№3; Фактический адрес места осуществления деятельности: 111123, РОССИЯ, Город Москва, проезд Электродный, дом 14, этаж 3; помещения №3, №5; тел. 8(499)753-83-20; e-mail:  lab@iltk.ru"/>
    <w:docVar w:name="att_org_dop" w:val="Общество с ограниченной ответственностью &quot;Лаборатория &quot;Техноконсалт&quot;;&#10;(ООО &quot;Лаборатория &quot;Техноконсалт&quot;); &#10;Юридический адрес: 111123, Россия, г. Москва, Электродный проезд, дом 14, этаж 3, пом.№3; &#10;Испытательная лаборатория Общества с ограниченной ответственностью &quot;Лаборатория &quot;Техноконсалт&quot;;&#10;Фактический адрес места осуществления деятельности: 111123, РОССИЯ, Город Москва, проезд Электродный, дом 14, этаж 3; помещения №3, №5;&#10;тел. 8(499)753-83-20; &#10;e-mail:  lab@iltk.ru;&#10;Регистрационный номер записи в реестре организаций, проводящих специальную оценку условий труда - 37 от 06.05.2015"/>
    <w:docVar w:name="att_org_email" w:val="lab@iltk.ru"/>
    <w:docVar w:name="att_org_name" w:val="Общество с ограниченной ответственностью &quot;Лаборатория &quot;Техноконсалт&quot;"/>
    <w:docVar w:name="att_org_reg_date" w:val="06.05.2015"/>
    <w:docVar w:name="att_org_reg_num" w:val="37"/>
    <w:docVar w:name="boss_fio" w:val="Гаршин Андрей Дмитриевич"/>
    <w:docVar w:name="doc_name" w:val="Документ23"/>
    <w:docVar w:name="doc_type" w:val="5"/>
    <w:docVar w:name="org_guid" w:val="FC7FF5AEE55343C4BBC80BBA471F0AB0"/>
    <w:docVar w:name="org_id" w:val="9"/>
    <w:docVar w:name="org_name" w:val="     "/>
    <w:docVar w:name="pers_guids" w:val="6C78987A6A614B71805518E5E290873C@103-747-523 41"/>
    <w:docVar w:name="pers_snils" w:val="6C78987A6A614B71805518E5E290873C@103-747-523 41"/>
    <w:docVar w:name="podr_id" w:val="org_9"/>
    <w:docVar w:name="pred_dolg" w:val="Операционный директор"/>
    <w:docVar w:name="pred_fio" w:val="Угольков Андрей Викторович"/>
    <w:docVar w:name="prikaz_sout" w:val="817"/>
    <w:docVar w:name="rbtd_adr" w:val="     "/>
    <w:docVar w:name="rbtd_name" w:val="Общество с ограниченной ответственностью  &quot;АТБ Электроника&quot;"/>
    <w:docVar w:name="step_test" w:val="6"/>
    <w:docVar w:name="sv_docs" w:val="1"/>
    <w:docVar w:name="user_exp_fio1" w:val="Грабовенко Екатерина Викторовна"/>
    <w:docVar w:name="user_exp_state1" w:val="Эксперт"/>
  </w:docVars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9d6532"/>
    <w:pPr>
      <w:widowControl/>
      <w:suppressAutoHyphens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ru-RU" w:eastAsia="ru-RU" w:bidi="ar-SA"/>
    </w:rPr>
  </w:style>
  <w:style w:type="paragraph" w:styleId="Heading1">
    <w:name w:val="heading 1"/>
    <w:basedOn w:val="Normal"/>
    <w:next w:val="Normal"/>
    <w:qFormat/>
    <w:rsid w:val="00c0355b"/>
    <w:pPr>
      <w:keepNext w:val="true"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character" w:styleId="DefaultParagraphFont" w:default="1">
    <w:name w:val="Default Paragraph Font"/>
    <w:semiHidden/>
    <w:qFormat/>
    <w:rPr/>
  </w:style>
  <w:style w:type="character" w:styleId="Hyperlink">
    <w:name w:val="Hyperlink"/>
    <w:basedOn w:val="DefaultParagraphFont"/>
    <w:rsid w:val="0065289a"/>
    <w:rPr>
      <w:color w:val="0000FF"/>
      <w:u w:val="single"/>
    </w:rPr>
  </w:style>
  <w:style w:type="character" w:styleId="Style13" w:customStyle="1">
    <w:name w:val="Раздел Знак"/>
    <w:basedOn w:val="DefaultParagraphFont"/>
    <w:link w:val="Style20"/>
    <w:qFormat/>
    <w:rsid w:val="009d6532"/>
    <w:rPr>
      <w:b/>
      <w:color w:val="000000"/>
      <w:sz w:val="24"/>
      <w:szCs w:val="24"/>
      <w:lang w:val="ru-RU" w:eastAsia="ru-RU" w:bidi="ar-SA"/>
    </w:rPr>
  </w:style>
  <w:style w:type="character" w:styleId="Style14" w:customStyle="1">
    <w:name w:val="Поле"/>
    <w:basedOn w:val="DefaultParagraphFont"/>
    <w:qFormat/>
    <w:rsid w:val="009d6532"/>
    <w:rPr>
      <w:rFonts w:ascii="Times New Roman" w:hAnsi="Times New Roman"/>
      <w:sz w:val="24"/>
      <w:u w:val="single"/>
    </w:rPr>
  </w:style>
  <w:style w:type="character" w:styleId="Style15" w:customStyle="1">
    <w:name w:val="Верхний колонтитул Знак"/>
    <w:basedOn w:val="DefaultParagraphFont"/>
    <w:qFormat/>
    <w:rsid w:val="00386aeb"/>
    <w:rPr>
      <w:sz w:val="24"/>
    </w:rPr>
  </w:style>
  <w:style w:type="character" w:styleId="Style16" w:customStyle="1">
    <w:name w:val="Нижний колонтитул Знак"/>
    <w:basedOn w:val="DefaultParagraphFont"/>
    <w:qFormat/>
    <w:rsid w:val="00386aeb"/>
    <w:rPr>
      <w:sz w:val="24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Noto Sans Devanagari"/>
    </w:rPr>
  </w:style>
  <w:style w:type="paragraph" w:styleId="Style19" w:customStyle="1">
    <w:name w:val="Готовый"/>
    <w:basedOn w:val="Normal"/>
    <w:qFormat/>
    <w:rsid w:val="00dc0f74"/>
    <w:pPr>
      <w:widowControl w:val="false"/>
      <w:tabs>
        <w:tab w:val="clear" w:pos="708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/>
    </w:rPr>
  </w:style>
  <w:style w:type="paragraph" w:styleId="ConsPlusNonformat" w:customStyle="1">
    <w:name w:val="ConsPlusNonformat"/>
    <w:qFormat/>
    <w:rsid w:val="00e458f1"/>
    <w:pPr>
      <w:widowControl w:val="false"/>
      <w:bidi w:val="0"/>
      <w:spacing w:before="0" w:after="0"/>
      <w:jc w:val="left"/>
    </w:pPr>
    <w:rPr>
      <w:rFonts w:ascii="Courier New" w:hAnsi="Courier New" w:cs="Courier New" w:eastAsia="Times New Roman"/>
      <w:color w:val="auto"/>
      <w:kern w:val="0"/>
      <w:sz w:val="20"/>
      <w:szCs w:val="20"/>
      <w:lang w:val="ru-RU" w:eastAsia="ru-RU" w:bidi="ar-SA"/>
    </w:rPr>
  </w:style>
  <w:style w:type="paragraph" w:styleId="NoSpacing">
    <w:name w:val="No Spacing"/>
    <w:qFormat/>
    <w:rsid w:val="009d6532"/>
    <w:pPr>
      <w:widowControl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eastAsia="en-US" w:val="ru-RU" w:bidi="ar-SA"/>
    </w:rPr>
  </w:style>
  <w:style w:type="paragraph" w:styleId="Style20" w:customStyle="1">
    <w:name w:val="Раздел"/>
    <w:basedOn w:val="Normal"/>
    <w:link w:val="Style13"/>
    <w:qFormat/>
    <w:rsid w:val="009d6532"/>
    <w:pPr>
      <w:spacing w:before="60" w:after="0"/>
    </w:pPr>
    <w:rPr>
      <w:b/>
      <w:color w:val="000000"/>
      <w:szCs w:val="24"/>
    </w:rPr>
  </w:style>
  <w:style w:type="paragraph" w:styleId="Style21" w:customStyle="1">
    <w:name w:val="Табличный"/>
    <w:basedOn w:val="Normal"/>
    <w:qFormat/>
    <w:rsid w:val="009d6532"/>
    <w:pPr>
      <w:jc w:val="center"/>
    </w:pPr>
    <w:rPr>
      <w:sz w:val="20"/>
    </w:rPr>
  </w:style>
  <w:style w:type="paragraph" w:styleId="Style22">
    <w:name w:val="Колонтитулы"/>
    <w:basedOn w:val="Normal"/>
    <w:qFormat/>
    <w:pPr/>
    <w:rPr/>
  </w:style>
  <w:style w:type="paragraph" w:styleId="Header">
    <w:name w:val="header"/>
    <w:basedOn w:val="Normal"/>
    <w:link w:val="Style15"/>
    <w:rsid w:val="00386aeb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6"/>
    <w:rsid w:val="00386aeb"/>
    <w:pPr>
      <w:tabs>
        <w:tab w:val="clear" w:pos="708"/>
        <w:tab w:val="center" w:pos="4677" w:leader="none"/>
        <w:tab w:val="right" w:pos="9355" w:leader="none"/>
      </w:tabs>
    </w:pPr>
    <w:rPr/>
  </w:style>
  <w:style w:type="numbering" w:styleId="Style23" w:default="1">
    <w:name w:val="Без списка"/>
    <w:semiHidden/>
    <w:qFormat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rsid w:val="009647f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3</TotalTime>
  <Application>LibreOffice/26.2.6.3$Linux_X86_64 LibreOffice_project/620$Build-3</Application>
  <AppVersion>15.0000</AppVersion>
  <Pages>4</Pages>
  <Words>1981</Words>
  <Characters>6309</Characters>
  <CharactersWithSpaces>6683</CharactersWithSpaces>
  <Paragraphs>1675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2026-08-10T14:05:00Z</dcterms:created>
  <dc:creator>baranova_d</dc:creator>
  <dc:description/>
  <dc:language>ru-RU</dc:language>
  <cp:lastModifiedBy/>
  <dcterms:modified xsi:type="dcterms:W3CDTF">2026-09-24T10:19:42Z</dcterms:modified>
  <cp:revision>2</cp:revision>
  <dc:subject/>
  <dc:title>Сводная ведомость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